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C15A" w14:textId="5572F655" w:rsidR="007E4F18" w:rsidRDefault="007E4F18" w:rsidP="007E4F18">
      <w:pPr>
        <w:pStyle w:val="Titre1"/>
        <w:rPr>
          <w:b/>
          <w:color w:val="auto"/>
          <w:lang w:val="fr-CA"/>
        </w:rPr>
      </w:pPr>
      <w:bookmarkStart w:id="0" w:name="_GoBack"/>
      <w:bookmarkEnd w:id="0"/>
      <w:r w:rsidRPr="007E4F18">
        <w:rPr>
          <w:b/>
          <w:color w:val="auto"/>
          <w:lang w:val="fr-CA"/>
        </w:rPr>
        <w:t>Description de la journée de formation</w:t>
      </w:r>
    </w:p>
    <w:p w14:paraId="366105CD" w14:textId="77777777" w:rsidR="007E4F18" w:rsidRPr="007E4F18" w:rsidRDefault="007E4F18" w:rsidP="007E4F18">
      <w:pPr>
        <w:rPr>
          <w:lang w:val="fr-CA"/>
        </w:rPr>
      </w:pPr>
    </w:p>
    <w:p w14:paraId="30105A49" w14:textId="77777777" w:rsidR="007E4F18" w:rsidRDefault="007E4F18" w:rsidP="007E4F18">
      <w:pPr>
        <w:jc w:val="both"/>
        <w:rPr>
          <w:lang w:val="fr-CA"/>
        </w:rPr>
      </w:pPr>
      <w:r>
        <w:rPr>
          <w:lang w:val="fr-CA"/>
        </w:rPr>
        <w:t xml:space="preserve">L’utilisation des technologies de l’information (TI) va </w:t>
      </w:r>
      <w:r w:rsidRPr="00015F44">
        <w:rPr>
          <w:lang w:val="fr-CA"/>
        </w:rPr>
        <w:t>grandissant</w:t>
      </w:r>
      <w:r>
        <w:rPr>
          <w:lang w:val="fr-CA"/>
        </w:rPr>
        <w:t xml:space="preserve"> dans la pratique de l’ensemble des </w:t>
      </w:r>
      <w:r w:rsidRPr="002D504D">
        <w:rPr>
          <w:lang w:val="fr-CA"/>
        </w:rPr>
        <w:t>professions réglementées</w:t>
      </w:r>
      <w:r>
        <w:rPr>
          <w:lang w:val="fr-CA"/>
        </w:rPr>
        <w:t xml:space="preserve"> – y compris au sein de la profession dentaire, pourtant traditionnellement moins « documentaire ». Afin d’ajuster sa conduite professionnelle dans un nouvel environnement technologique et social, il devient nécessaire d’opérer un retour aux principes éthiques et déontologiques et d’en faire une nouvelle lecture.</w:t>
      </w:r>
    </w:p>
    <w:p w14:paraId="7E646C05" w14:textId="77777777" w:rsidR="007E4F18" w:rsidRDefault="007E4F18" w:rsidP="007E4F18">
      <w:pPr>
        <w:jc w:val="both"/>
        <w:rPr>
          <w:lang w:val="fr-CA"/>
        </w:rPr>
      </w:pPr>
      <w:r>
        <w:rPr>
          <w:lang w:val="fr-CA"/>
        </w:rPr>
        <w:t>En effet, c</w:t>
      </w:r>
      <w:r w:rsidRPr="002D504D">
        <w:rPr>
          <w:lang w:val="fr-CA"/>
        </w:rPr>
        <w:t xml:space="preserve">es principes sont sollicités lorsque vient </w:t>
      </w:r>
      <w:r>
        <w:rPr>
          <w:lang w:val="fr-CA"/>
        </w:rPr>
        <w:t>l</w:t>
      </w:r>
      <w:r w:rsidRPr="002D504D">
        <w:rPr>
          <w:lang w:val="fr-CA"/>
        </w:rPr>
        <w:t xml:space="preserve">e temps de répondre aux questions soulevées </w:t>
      </w:r>
      <w:r>
        <w:rPr>
          <w:lang w:val="fr-CA"/>
        </w:rPr>
        <w:t>par les nouvelles technologies : q</w:t>
      </w:r>
      <w:r w:rsidRPr="002D504D">
        <w:rPr>
          <w:lang w:val="fr-CA"/>
        </w:rPr>
        <w:t>uelle conduite dois-je adopter sur les médias sociaux? Dois-je m’empêcher d’y être</w:t>
      </w:r>
      <w:r>
        <w:rPr>
          <w:lang w:val="fr-CA"/>
        </w:rPr>
        <w:t xml:space="preserve"> présent</w:t>
      </w:r>
      <w:r w:rsidRPr="002D504D">
        <w:rPr>
          <w:lang w:val="fr-CA"/>
        </w:rPr>
        <w:t>?</w:t>
      </w:r>
      <w:r>
        <w:rPr>
          <w:lang w:val="fr-CA"/>
        </w:rPr>
        <w:t xml:space="preserve"> Et d’un point de vue plus pratique : que dois-je faire pour respecter mon obligation de préserver le secret professionnel? Comment s’applique mon code de déontologie dans l’utilisation quotidienne des TI?</w:t>
      </w:r>
    </w:p>
    <w:p w14:paraId="6D910349" w14:textId="77777777" w:rsidR="007E4F18" w:rsidRDefault="007E4F18" w:rsidP="007E4F18">
      <w:pPr>
        <w:jc w:val="both"/>
        <w:rPr>
          <w:lang w:val="fr-CA"/>
        </w:rPr>
      </w:pPr>
      <w:r>
        <w:rPr>
          <w:lang w:val="fr-CA"/>
        </w:rPr>
        <w:t xml:space="preserve">Cette conférence présentera les principes éthiques et déontologiques en jeu et proposera </w:t>
      </w:r>
      <w:r w:rsidRPr="00EC2CC7">
        <w:rPr>
          <w:lang w:val="fr-CA"/>
        </w:rPr>
        <w:t xml:space="preserve">une </w:t>
      </w:r>
      <w:r>
        <w:rPr>
          <w:lang w:val="fr-CA"/>
        </w:rPr>
        <w:t>« </w:t>
      </w:r>
      <w:r w:rsidRPr="00EC2CC7">
        <w:rPr>
          <w:lang w:val="fr-CA"/>
        </w:rPr>
        <w:t xml:space="preserve">lecture </w:t>
      </w:r>
      <w:r>
        <w:rPr>
          <w:lang w:val="fr-CA"/>
        </w:rPr>
        <w:t>technologique »</w:t>
      </w:r>
      <w:r w:rsidRPr="00EC2CC7">
        <w:rPr>
          <w:lang w:val="fr-CA"/>
        </w:rPr>
        <w:t xml:space="preserve"> </w:t>
      </w:r>
      <w:r>
        <w:rPr>
          <w:lang w:val="fr-CA"/>
        </w:rPr>
        <w:t xml:space="preserve">du </w:t>
      </w:r>
      <w:r w:rsidRPr="007E4F18">
        <w:rPr>
          <w:lang w:val="fr-CA"/>
        </w:rPr>
        <w:t>Code de déontologie des dentistes</w:t>
      </w:r>
      <w:r>
        <w:rPr>
          <w:lang w:val="fr-CA"/>
        </w:rPr>
        <w:t xml:space="preserve">. </w:t>
      </w:r>
      <w:r w:rsidRPr="00EC2CC7">
        <w:rPr>
          <w:lang w:val="fr-CA"/>
        </w:rPr>
        <w:t xml:space="preserve">Les participants auront ainsi une idée plus précise de ce que la norme déontologique exige d’eux dans les environnements </w:t>
      </w:r>
      <w:r>
        <w:rPr>
          <w:lang w:val="fr-CA"/>
        </w:rPr>
        <w:t xml:space="preserve">technologiques, </w:t>
      </w:r>
      <w:r w:rsidRPr="00EC2CC7">
        <w:rPr>
          <w:lang w:val="fr-CA"/>
        </w:rPr>
        <w:t>de</w:t>
      </w:r>
      <w:r>
        <w:rPr>
          <w:lang w:val="fr-CA"/>
        </w:rPr>
        <w:t xml:space="preserve"> </w:t>
      </w:r>
      <w:r w:rsidRPr="00EC2CC7">
        <w:rPr>
          <w:lang w:val="fr-CA"/>
        </w:rPr>
        <w:t>nouveaux repères</w:t>
      </w:r>
      <w:r>
        <w:rPr>
          <w:lang w:val="fr-CA"/>
        </w:rPr>
        <w:t>, qui répondent aux nouveaux risques,</w:t>
      </w:r>
      <w:r w:rsidRPr="00EC2CC7">
        <w:rPr>
          <w:lang w:val="fr-CA"/>
        </w:rPr>
        <w:t xml:space="preserve"> </w:t>
      </w:r>
      <w:r>
        <w:rPr>
          <w:lang w:val="fr-CA"/>
        </w:rPr>
        <w:t>étant</w:t>
      </w:r>
      <w:r w:rsidRPr="00EC2CC7">
        <w:rPr>
          <w:lang w:val="fr-CA"/>
        </w:rPr>
        <w:t xml:space="preserve"> </w:t>
      </w:r>
      <w:r>
        <w:rPr>
          <w:lang w:val="fr-CA"/>
        </w:rPr>
        <w:t>en effet</w:t>
      </w:r>
      <w:r w:rsidRPr="00EC2CC7">
        <w:rPr>
          <w:lang w:val="fr-CA"/>
        </w:rPr>
        <w:t xml:space="preserve"> souhaitables.</w:t>
      </w:r>
    </w:p>
    <w:p w14:paraId="6F37F0F1" w14:textId="77777777" w:rsidR="007E4F18" w:rsidRPr="004C762E" w:rsidRDefault="007E4F18" w:rsidP="007E4F18">
      <w:pPr>
        <w:jc w:val="both"/>
        <w:rPr>
          <w:lang w:val="fr-CA"/>
        </w:rPr>
      </w:pPr>
      <w:r>
        <w:rPr>
          <w:lang w:val="fr-CA"/>
        </w:rPr>
        <w:t>Enfin, dans un contexte où convergent les préoccupations sociales liées à la protection de la vie privée, la grande sensibilité des données médicales et la complexité de la sécurité de l’information, une</w:t>
      </w:r>
      <w:r w:rsidRPr="00EA239E">
        <w:rPr>
          <w:lang w:val="fr-CA"/>
        </w:rPr>
        <w:t xml:space="preserve"> partie importante de la journée sera ensuite </w:t>
      </w:r>
      <w:r>
        <w:rPr>
          <w:lang w:val="fr-CA"/>
        </w:rPr>
        <w:t>consacrée</w:t>
      </w:r>
      <w:r w:rsidRPr="00EA239E">
        <w:rPr>
          <w:lang w:val="fr-CA"/>
        </w:rPr>
        <w:t xml:space="preserve"> aux questions de sécurité de l’information et</w:t>
      </w:r>
      <w:r>
        <w:rPr>
          <w:lang w:val="fr-CA"/>
        </w:rPr>
        <w:t xml:space="preserve"> de protection de la vie privée, et aux mesures à mettre en place pour limiter ces risques. </w:t>
      </w:r>
    </w:p>
    <w:p w14:paraId="72F2534F" w14:textId="77777777" w:rsidR="007E4F18" w:rsidRDefault="007E4F18" w:rsidP="004C762E">
      <w:pPr>
        <w:pStyle w:val="Titre"/>
        <w:rPr>
          <w:b/>
          <w:sz w:val="32"/>
          <w:szCs w:val="32"/>
          <w:lang w:val="fr-CA"/>
        </w:rPr>
      </w:pPr>
    </w:p>
    <w:p w14:paraId="5977D356" w14:textId="50233D45" w:rsidR="008A778B" w:rsidRPr="007E4F18" w:rsidRDefault="004C762E" w:rsidP="004C762E">
      <w:pPr>
        <w:pStyle w:val="Titre"/>
        <w:rPr>
          <w:b/>
          <w:sz w:val="32"/>
          <w:szCs w:val="32"/>
          <w:lang w:val="fr-CA"/>
        </w:rPr>
      </w:pPr>
      <w:r w:rsidRPr="007E4F18">
        <w:rPr>
          <w:b/>
          <w:sz w:val="32"/>
          <w:szCs w:val="32"/>
          <w:lang w:val="fr-CA"/>
        </w:rPr>
        <w:t>Notes biographiques</w:t>
      </w:r>
    </w:p>
    <w:p w14:paraId="5977D357" w14:textId="75536EFD" w:rsidR="004C762E" w:rsidRDefault="004C762E" w:rsidP="004C762E">
      <w:pPr>
        <w:pStyle w:val="Titre1"/>
        <w:rPr>
          <w:b/>
          <w:color w:val="auto"/>
          <w:lang w:val="fr-CA"/>
        </w:rPr>
      </w:pPr>
      <w:proofErr w:type="spellStart"/>
      <w:r w:rsidRPr="007E4F18">
        <w:rPr>
          <w:b/>
          <w:color w:val="auto"/>
          <w:lang w:val="fr-CA"/>
        </w:rPr>
        <w:t>Dominic</w:t>
      </w:r>
      <w:proofErr w:type="spellEnd"/>
      <w:r w:rsidRPr="007E4F18">
        <w:rPr>
          <w:b/>
          <w:color w:val="auto"/>
          <w:lang w:val="fr-CA"/>
        </w:rPr>
        <w:t xml:space="preserve"> </w:t>
      </w:r>
      <w:proofErr w:type="spellStart"/>
      <w:r w:rsidRPr="007E4F18">
        <w:rPr>
          <w:b/>
          <w:color w:val="auto"/>
          <w:lang w:val="fr-CA"/>
        </w:rPr>
        <w:t>Jaar</w:t>
      </w:r>
      <w:proofErr w:type="spellEnd"/>
    </w:p>
    <w:p w14:paraId="1CD5DFE4" w14:textId="77777777" w:rsidR="007E4F18" w:rsidRPr="007E4F18" w:rsidRDefault="007E4F18" w:rsidP="007E4F18">
      <w:pPr>
        <w:rPr>
          <w:lang w:val="fr-CA"/>
        </w:rPr>
      </w:pPr>
    </w:p>
    <w:p w14:paraId="49F1CCAA" w14:textId="5A5B975A" w:rsidR="005D1B06" w:rsidRPr="005D1B06" w:rsidRDefault="005D1B06" w:rsidP="007E4F18">
      <w:pPr>
        <w:jc w:val="both"/>
        <w:rPr>
          <w:lang w:val="fr-CA"/>
        </w:rPr>
      </w:pPr>
      <w:proofErr w:type="spellStart"/>
      <w:r w:rsidRPr="009A4FE0">
        <w:rPr>
          <w:lang w:val="fr-CA"/>
        </w:rPr>
        <w:t>Dominic</w:t>
      </w:r>
      <w:proofErr w:type="spellEnd"/>
      <w:r w:rsidRPr="009A4FE0">
        <w:rPr>
          <w:lang w:val="fr-CA"/>
        </w:rPr>
        <w:t xml:space="preserve"> </w:t>
      </w:r>
      <w:proofErr w:type="spellStart"/>
      <w:r w:rsidRPr="009A4FE0">
        <w:rPr>
          <w:lang w:val="fr-CA"/>
        </w:rPr>
        <w:t>Jaar</w:t>
      </w:r>
      <w:proofErr w:type="spellEnd"/>
      <w:r w:rsidRPr="009A4FE0">
        <w:rPr>
          <w:lang w:val="fr-CA"/>
        </w:rPr>
        <w:t xml:space="preserve"> est associé chez KPMG </w:t>
      </w:r>
      <w:r w:rsidR="009A4FE0">
        <w:rPr>
          <w:lang w:val="fr-CA"/>
        </w:rPr>
        <w:t>Canada,</w:t>
      </w:r>
      <w:r w:rsidRPr="009A4FE0">
        <w:rPr>
          <w:lang w:val="fr-CA"/>
        </w:rPr>
        <w:t xml:space="preserve"> où il est leader national, Clients </w:t>
      </w:r>
      <w:r w:rsidR="006232C6" w:rsidRPr="009A4FE0">
        <w:rPr>
          <w:lang w:val="fr-CA"/>
        </w:rPr>
        <w:t>et</w:t>
      </w:r>
      <w:r w:rsidRPr="009A4FE0">
        <w:rPr>
          <w:lang w:val="fr-CA"/>
        </w:rPr>
        <w:t xml:space="preserve"> </w:t>
      </w:r>
      <w:r w:rsidR="0084784D" w:rsidRPr="009A4FE0">
        <w:rPr>
          <w:lang w:val="fr-CA"/>
        </w:rPr>
        <w:t>m</w:t>
      </w:r>
      <w:r w:rsidRPr="009A4FE0">
        <w:rPr>
          <w:lang w:val="fr-CA"/>
        </w:rPr>
        <w:t>archés – Services</w:t>
      </w:r>
      <w:r w:rsidR="0084784D" w:rsidRPr="009A4FE0">
        <w:rPr>
          <w:lang w:val="fr-CA"/>
        </w:rPr>
        <w:t>-c</w:t>
      </w:r>
      <w:r w:rsidRPr="009A4FE0">
        <w:rPr>
          <w:lang w:val="fr-CA"/>
        </w:rPr>
        <w:t xml:space="preserve">onseils. Il dirige aussi l’équipe </w:t>
      </w:r>
      <w:r w:rsidR="009A4FE0">
        <w:rPr>
          <w:lang w:val="fr-CA"/>
        </w:rPr>
        <w:t>E</w:t>
      </w:r>
      <w:r w:rsidRPr="009A4FE0">
        <w:rPr>
          <w:lang w:val="fr-CA"/>
        </w:rPr>
        <w:t xml:space="preserve">nquêtes </w:t>
      </w:r>
      <w:r w:rsidR="009A4FE0">
        <w:rPr>
          <w:lang w:val="fr-CA"/>
        </w:rPr>
        <w:t>technologiques</w:t>
      </w:r>
      <w:r w:rsidR="009A4FE0" w:rsidRPr="009A4FE0">
        <w:rPr>
          <w:lang w:val="fr-CA"/>
        </w:rPr>
        <w:t xml:space="preserve"> </w:t>
      </w:r>
      <w:r w:rsidRPr="009A4FE0">
        <w:rPr>
          <w:lang w:val="fr-CA"/>
        </w:rPr>
        <w:t>(</w:t>
      </w:r>
      <w:r w:rsidR="00056BA1">
        <w:rPr>
          <w:lang w:val="fr-CA"/>
        </w:rPr>
        <w:t>g</w:t>
      </w:r>
      <w:r w:rsidRPr="009A4FE0">
        <w:rPr>
          <w:lang w:val="fr-CA"/>
        </w:rPr>
        <w:t>estion de l’information, preuve</w:t>
      </w:r>
      <w:r w:rsidRPr="005D1B06">
        <w:rPr>
          <w:lang w:val="fr-CA"/>
        </w:rPr>
        <w:t xml:space="preserve"> électronique, </w:t>
      </w:r>
      <w:proofErr w:type="spellStart"/>
      <w:r w:rsidRPr="005D1B06">
        <w:rPr>
          <w:lang w:val="fr-CA"/>
        </w:rPr>
        <w:t>cyberenquête</w:t>
      </w:r>
      <w:proofErr w:type="spellEnd"/>
      <w:r w:rsidRPr="005D1B06">
        <w:rPr>
          <w:lang w:val="fr-CA"/>
        </w:rPr>
        <w:t xml:space="preserve"> et analyse de données). Il agit à titre d’expert en matière informatique et de preuve électronique, de même que comme conseiller dans le domaine des technologies juridiques et judiciaires.</w:t>
      </w:r>
    </w:p>
    <w:p w14:paraId="5C4565B4" w14:textId="3FDE0277" w:rsidR="005D1B06" w:rsidRPr="005D1B06" w:rsidRDefault="005D1B06" w:rsidP="007E4F18">
      <w:pPr>
        <w:jc w:val="both"/>
        <w:rPr>
          <w:lang w:val="fr-CA"/>
        </w:rPr>
      </w:pPr>
      <w:r w:rsidRPr="005D1B06">
        <w:rPr>
          <w:lang w:val="fr-CA"/>
        </w:rPr>
        <w:t>M</w:t>
      </w:r>
      <w:r w:rsidRPr="007E4F18">
        <w:rPr>
          <w:vertAlign w:val="superscript"/>
          <w:lang w:val="fr-CA"/>
        </w:rPr>
        <w:t>e</w:t>
      </w:r>
      <w:r w:rsidR="00EB47DE">
        <w:rPr>
          <w:lang w:val="fr-CA"/>
        </w:rPr>
        <w:t> </w:t>
      </w:r>
      <w:proofErr w:type="spellStart"/>
      <w:r w:rsidRPr="005D1B06">
        <w:rPr>
          <w:lang w:val="fr-CA"/>
        </w:rPr>
        <w:t>Jaar</w:t>
      </w:r>
      <w:proofErr w:type="spellEnd"/>
      <w:r w:rsidRPr="005D1B06">
        <w:rPr>
          <w:lang w:val="fr-CA"/>
        </w:rPr>
        <w:t xml:space="preserve"> est un conférencier recherché </w:t>
      </w:r>
      <w:r w:rsidR="00056BA1">
        <w:rPr>
          <w:lang w:val="fr-CA"/>
        </w:rPr>
        <w:t>sur les questions</w:t>
      </w:r>
      <w:r w:rsidRPr="005D1B06">
        <w:rPr>
          <w:lang w:val="fr-CA"/>
        </w:rPr>
        <w:t xml:space="preserve"> liées à la déontologie technologique, </w:t>
      </w:r>
      <w:r w:rsidR="00CC329A">
        <w:rPr>
          <w:lang w:val="fr-CA"/>
        </w:rPr>
        <w:t xml:space="preserve">à </w:t>
      </w:r>
      <w:r w:rsidRPr="005D1B06">
        <w:rPr>
          <w:lang w:val="fr-CA"/>
        </w:rPr>
        <w:t xml:space="preserve">la gestion </w:t>
      </w:r>
      <w:r w:rsidRPr="00AB5D2C">
        <w:rPr>
          <w:lang w:val="fr-CA"/>
        </w:rPr>
        <w:t xml:space="preserve">de l’information et </w:t>
      </w:r>
      <w:r w:rsidR="00CC329A" w:rsidRPr="008A778B">
        <w:rPr>
          <w:lang w:val="fr-CA"/>
        </w:rPr>
        <w:t xml:space="preserve">à </w:t>
      </w:r>
      <w:r w:rsidRPr="008A778B">
        <w:rPr>
          <w:lang w:val="fr-CA"/>
        </w:rPr>
        <w:t>la preuve électronique</w:t>
      </w:r>
      <w:r w:rsidR="008A778B">
        <w:rPr>
          <w:lang w:val="fr-CA"/>
        </w:rPr>
        <w:t>. Il intervient</w:t>
      </w:r>
      <w:r w:rsidRPr="008A778B">
        <w:rPr>
          <w:lang w:val="fr-CA"/>
        </w:rPr>
        <w:t xml:space="preserve"> dans diverses universités nord-américaines, dont</w:t>
      </w:r>
      <w:r w:rsidR="008A778B">
        <w:rPr>
          <w:lang w:val="fr-CA"/>
        </w:rPr>
        <w:t xml:space="preserve"> </w:t>
      </w:r>
      <w:r w:rsidRPr="008A778B">
        <w:rPr>
          <w:lang w:val="fr-CA"/>
        </w:rPr>
        <w:t>HEC</w:t>
      </w:r>
      <w:r w:rsidR="00CC329A" w:rsidRPr="008A778B">
        <w:rPr>
          <w:lang w:val="fr-CA"/>
        </w:rPr>
        <w:t xml:space="preserve"> Montréal</w:t>
      </w:r>
      <w:r w:rsidR="008A778B">
        <w:rPr>
          <w:lang w:val="fr-CA"/>
        </w:rPr>
        <w:t xml:space="preserve"> ainsi que les</w:t>
      </w:r>
      <w:r w:rsidRPr="008A778B">
        <w:rPr>
          <w:lang w:val="fr-CA"/>
        </w:rPr>
        <w:t xml:space="preserve"> </w:t>
      </w:r>
      <w:r w:rsidR="00294FAD" w:rsidRPr="007E4F18">
        <w:rPr>
          <w:lang w:val="fr-CA"/>
        </w:rPr>
        <w:t xml:space="preserve">universités </w:t>
      </w:r>
      <w:r w:rsidRPr="00AB5D2C">
        <w:rPr>
          <w:lang w:val="fr-CA"/>
        </w:rPr>
        <w:t xml:space="preserve">McGill, </w:t>
      </w:r>
      <w:r w:rsidRPr="008A778B">
        <w:rPr>
          <w:lang w:val="fr-CA"/>
        </w:rPr>
        <w:t xml:space="preserve">Laval, </w:t>
      </w:r>
      <w:r w:rsidR="00A503AC">
        <w:rPr>
          <w:lang w:val="fr-CA"/>
        </w:rPr>
        <w:t>Yeshiva (</w:t>
      </w:r>
      <w:r w:rsidR="00E5020B">
        <w:rPr>
          <w:lang w:val="fr-CA"/>
        </w:rPr>
        <w:t xml:space="preserve">école de droit </w:t>
      </w:r>
      <w:proofErr w:type="spellStart"/>
      <w:r w:rsidRPr="008A778B">
        <w:rPr>
          <w:lang w:val="fr-CA"/>
        </w:rPr>
        <w:t>Cardozo</w:t>
      </w:r>
      <w:proofErr w:type="spellEnd"/>
      <w:r w:rsidR="00A503AC">
        <w:rPr>
          <w:lang w:val="fr-CA"/>
        </w:rPr>
        <w:t>), d’Ottawa,</w:t>
      </w:r>
      <w:r w:rsidRPr="008A778B">
        <w:rPr>
          <w:lang w:val="fr-CA"/>
        </w:rPr>
        <w:t xml:space="preserve"> </w:t>
      </w:r>
      <w:r w:rsidR="008A778B" w:rsidRPr="00647FBF">
        <w:rPr>
          <w:lang w:val="fr-CA"/>
        </w:rPr>
        <w:t xml:space="preserve">de </w:t>
      </w:r>
      <w:r w:rsidR="008A778B">
        <w:rPr>
          <w:lang w:val="fr-CA"/>
        </w:rPr>
        <w:t>Montréal</w:t>
      </w:r>
      <w:r w:rsidR="008A778B" w:rsidRPr="00AB5D2C">
        <w:rPr>
          <w:lang w:val="fr-CA"/>
        </w:rPr>
        <w:t xml:space="preserve"> </w:t>
      </w:r>
      <w:r w:rsidRPr="008A778B">
        <w:rPr>
          <w:lang w:val="fr-CA"/>
        </w:rPr>
        <w:t xml:space="preserve">et </w:t>
      </w:r>
      <w:r w:rsidR="008A778B">
        <w:rPr>
          <w:lang w:val="fr-CA"/>
        </w:rPr>
        <w:t xml:space="preserve">de </w:t>
      </w:r>
      <w:r w:rsidRPr="008A778B">
        <w:rPr>
          <w:lang w:val="fr-CA"/>
        </w:rPr>
        <w:t>Georgetown, et lors de congrès</w:t>
      </w:r>
      <w:r w:rsidRPr="005D1B06">
        <w:rPr>
          <w:lang w:val="fr-CA"/>
        </w:rPr>
        <w:t xml:space="preserve"> internationaux, tels qu</w:t>
      </w:r>
      <w:r w:rsidR="0097184E">
        <w:rPr>
          <w:lang w:val="fr-CA"/>
        </w:rPr>
        <w:t>’</w:t>
      </w:r>
      <w:r w:rsidRPr="005D1B06">
        <w:rPr>
          <w:lang w:val="fr-CA"/>
        </w:rPr>
        <w:t xml:space="preserve">ARMA, AIIM, ILTA, ABA </w:t>
      </w:r>
      <w:proofErr w:type="spellStart"/>
      <w:r w:rsidRPr="005D1B06">
        <w:rPr>
          <w:lang w:val="fr-CA"/>
        </w:rPr>
        <w:t>Techshow</w:t>
      </w:r>
      <w:proofErr w:type="spellEnd"/>
      <w:r w:rsidRPr="005D1B06">
        <w:rPr>
          <w:lang w:val="fr-CA"/>
        </w:rPr>
        <w:t xml:space="preserve">, </w:t>
      </w:r>
      <w:proofErr w:type="spellStart"/>
      <w:r w:rsidRPr="005D1B06">
        <w:rPr>
          <w:lang w:val="fr-CA"/>
        </w:rPr>
        <w:t>Legaltech</w:t>
      </w:r>
      <w:proofErr w:type="spellEnd"/>
      <w:r w:rsidRPr="005D1B06">
        <w:rPr>
          <w:lang w:val="fr-CA"/>
        </w:rPr>
        <w:t xml:space="preserve"> et </w:t>
      </w:r>
      <w:proofErr w:type="spellStart"/>
      <w:r w:rsidRPr="005D1B06">
        <w:rPr>
          <w:lang w:val="fr-CA"/>
        </w:rPr>
        <w:t>LegalIT</w:t>
      </w:r>
      <w:proofErr w:type="spellEnd"/>
      <w:r w:rsidRPr="005D1B06">
        <w:rPr>
          <w:lang w:val="fr-CA"/>
        </w:rPr>
        <w:t>. En outre, il rédige des articles sur le droit et la technologie, et les médias le citent fréquemment comme expert en gestion de l’information et en administration de la preuve électronique.</w:t>
      </w:r>
    </w:p>
    <w:p w14:paraId="6D5BA353" w14:textId="14F34EB1" w:rsidR="005D1B06" w:rsidRPr="005D1B06" w:rsidRDefault="003B7EE4" w:rsidP="007E4F18">
      <w:pPr>
        <w:jc w:val="both"/>
        <w:rPr>
          <w:lang w:val="fr-CA"/>
        </w:rPr>
      </w:pPr>
      <w:bookmarkStart w:id="1" w:name="_Hlk521588518"/>
      <w:r w:rsidRPr="005D1B06">
        <w:rPr>
          <w:lang w:val="fr-CA"/>
        </w:rPr>
        <w:t>M</w:t>
      </w:r>
      <w:r w:rsidRPr="00647FBF">
        <w:rPr>
          <w:vertAlign w:val="superscript"/>
          <w:lang w:val="fr-CA"/>
        </w:rPr>
        <w:t>e</w:t>
      </w:r>
      <w:bookmarkEnd w:id="1"/>
      <w:r>
        <w:rPr>
          <w:lang w:val="fr-CA"/>
        </w:rPr>
        <w:t> </w:t>
      </w:r>
      <w:proofErr w:type="spellStart"/>
      <w:r w:rsidRPr="005D1B06">
        <w:rPr>
          <w:lang w:val="fr-CA"/>
        </w:rPr>
        <w:t>Jaar</w:t>
      </w:r>
      <w:proofErr w:type="spellEnd"/>
      <w:r w:rsidRPr="005D1B06">
        <w:rPr>
          <w:lang w:val="fr-CA"/>
        </w:rPr>
        <w:t xml:space="preserve"> </w:t>
      </w:r>
      <w:r w:rsidR="005D1B06" w:rsidRPr="005D1B06">
        <w:rPr>
          <w:lang w:val="fr-CA"/>
        </w:rPr>
        <w:t xml:space="preserve">est aussi </w:t>
      </w:r>
      <w:r w:rsidR="00056BA1">
        <w:rPr>
          <w:i/>
          <w:lang w:val="fr-CA"/>
        </w:rPr>
        <w:t>Avocat</w:t>
      </w:r>
      <w:r w:rsidR="00056BA1" w:rsidRPr="007E4F18">
        <w:rPr>
          <w:i/>
          <w:lang w:val="fr-CA"/>
        </w:rPr>
        <w:t xml:space="preserve"> </w:t>
      </w:r>
      <w:r w:rsidR="00056BA1">
        <w:rPr>
          <w:i/>
          <w:lang w:val="fr-CA"/>
        </w:rPr>
        <w:t>émérite</w:t>
      </w:r>
      <w:r w:rsidR="00056BA1" w:rsidRPr="005D1B06">
        <w:rPr>
          <w:lang w:val="fr-CA"/>
        </w:rPr>
        <w:t xml:space="preserve"> </w:t>
      </w:r>
      <w:r w:rsidR="005D1B06" w:rsidRPr="005D1B06">
        <w:rPr>
          <w:lang w:val="fr-CA"/>
        </w:rPr>
        <w:t xml:space="preserve">et </w:t>
      </w:r>
      <w:r w:rsidR="005D1B06" w:rsidRPr="00056BA1">
        <w:rPr>
          <w:lang w:val="fr-CA"/>
        </w:rPr>
        <w:t>récipiendaire du Mérite Innovation</w:t>
      </w:r>
      <w:r w:rsidR="00056BA1" w:rsidRPr="00056BA1">
        <w:rPr>
          <w:lang w:val="fr-CA"/>
        </w:rPr>
        <w:t>s</w:t>
      </w:r>
      <w:r w:rsidR="005D1B06" w:rsidRPr="005D1B06">
        <w:rPr>
          <w:lang w:val="fr-CA"/>
        </w:rPr>
        <w:t xml:space="preserve">, deux des plus hautes distinctions </w:t>
      </w:r>
      <w:r w:rsidR="00221B7E">
        <w:rPr>
          <w:lang w:val="fr-CA"/>
        </w:rPr>
        <w:t>décernées</w:t>
      </w:r>
      <w:r w:rsidR="00221B7E" w:rsidRPr="005D1B06">
        <w:rPr>
          <w:lang w:val="fr-CA"/>
        </w:rPr>
        <w:t xml:space="preserve"> </w:t>
      </w:r>
      <w:r w:rsidR="005D1B06" w:rsidRPr="005D1B06">
        <w:rPr>
          <w:lang w:val="fr-CA"/>
        </w:rPr>
        <w:t xml:space="preserve">par le Barreau du Québec. Il est reconnu par la publication </w:t>
      </w:r>
      <w:r w:rsidR="005D1B06" w:rsidRPr="007E4F18">
        <w:rPr>
          <w:i/>
          <w:lang w:val="fr-CA"/>
        </w:rPr>
        <w:t xml:space="preserve">Who’s </w:t>
      </w:r>
      <w:proofErr w:type="spellStart"/>
      <w:r w:rsidR="005D1B06" w:rsidRPr="007E4F18">
        <w:rPr>
          <w:i/>
          <w:lang w:val="fr-CA"/>
        </w:rPr>
        <w:t>Who</w:t>
      </w:r>
      <w:proofErr w:type="spellEnd"/>
      <w:r w:rsidR="005D1B06" w:rsidRPr="005D1B06">
        <w:rPr>
          <w:lang w:val="fr-CA"/>
        </w:rPr>
        <w:t xml:space="preserve"> comme </w:t>
      </w:r>
      <w:r w:rsidR="005D1B06" w:rsidRPr="005D1B06">
        <w:rPr>
          <w:lang w:val="fr-CA"/>
        </w:rPr>
        <w:lastRenderedPageBreak/>
        <w:t xml:space="preserve">l’un des </w:t>
      </w:r>
      <w:r w:rsidR="006C2892">
        <w:rPr>
          <w:lang w:val="fr-CA"/>
        </w:rPr>
        <w:t>cinq</w:t>
      </w:r>
      <w:r w:rsidR="005D1B06" w:rsidRPr="005D1B06">
        <w:rPr>
          <w:lang w:val="fr-CA"/>
        </w:rPr>
        <w:t xml:space="preserve"> meilleurs enquêteurs informatiques et </w:t>
      </w:r>
      <w:r w:rsidR="00896C9D">
        <w:rPr>
          <w:lang w:val="fr-CA"/>
        </w:rPr>
        <w:t xml:space="preserve">comme </w:t>
      </w:r>
      <w:r w:rsidR="005D1B06" w:rsidRPr="005D1B06">
        <w:rPr>
          <w:lang w:val="fr-CA"/>
        </w:rPr>
        <w:t>l’un des meilleurs avocats en droit des technologies au Canada.</w:t>
      </w:r>
    </w:p>
    <w:p w14:paraId="5977D358" w14:textId="379F621F" w:rsidR="004C762E" w:rsidRDefault="005D1B06" w:rsidP="007E4F18">
      <w:pPr>
        <w:jc w:val="both"/>
        <w:rPr>
          <w:lang w:val="fr-CA"/>
        </w:rPr>
      </w:pPr>
      <w:r w:rsidRPr="005D1B06">
        <w:rPr>
          <w:lang w:val="fr-CA"/>
        </w:rPr>
        <w:t xml:space="preserve">Avant de vendre son entreprise, Conseils </w:t>
      </w:r>
      <w:proofErr w:type="spellStart"/>
      <w:r w:rsidRPr="005D1B06">
        <w:rPr>
          <w:lang w:val="fr-CA"/>
        </w:rPr>
        <w:t>Ledjit</w:t>
      </w:r>
      <w:proofErr w:type="spellEnd"/>
      <w:r w:rsidRPr="005D1B06">
        <w:rPr>
          <w:lang w:val="fr-CA"/>
        </w:rPr>
        <w:t xml:space="preserve">, à KPMG, </w:t>
      </w:r>
      <w:r w:rsidR="00081072" w:rsidRPr="005D1B06">
        <w:rPr>
          <w:lang w:val="fr-CA"/>
        </w:rPr>
        <w:t>M</w:t>
      </w:r>
      <w:r w:rsidR="00081072" w:rsidRPr="001C71D8">
        <w:rPr>
          <w:vertAlign w:val="superscript"/>
          <w:lang w:val="fr-CA"/>
        </w:rPr>
        <w:t>e</w:t>
      </w:r>
      <w:r w:rsidR="00081072">
        <w:rPr>
          <w:lang w:val="fr-CA"/>
        </w:rPr>
        <w:t> </w:t>
      </w:r>
      <w:proofErr w:type="spellStart"/>
      <w:r w:rsidR="00081072" w:rsidRPr="005D1B06">
        <w:rPr>
          <w:lang w:val="fr-CA"/>
        </w:rPr>
        <w:t>Jaar</w:t>
      </w:r>
      <w:proofErr w:type="spellEnd"/>
      <w:r w:rsidR="00081072" w:rsidRPr="005D1B06">
        <w:rPr>
          <w:lang w:val="fr-CA"/>
        </w:rPr>
        <w:t xml:space="preserve"> </w:t>
      </w:r>
      <w:r w:rsidRPr="005D1B06">
        <w:rPr>
          <w:lang w:val="fr-CA"/>
        </w:rPr>
        <w:t xml:space="preserve">était directeur général du Centre canadien de technologie judiciaire. Avant de fonder </w:t>
      </w:r>
      <w:proofErr w:type="spellStart"/>
      <w:r w:rsidRPr="005D1B06">
        <w:rPr>
          <w:lang w:val="fr-CA"/>
        </w:rPr>
        <w:t>Ledjit</w:t>
      </w:r>
      <w:proofErr w:type="spellEnd"/>
      <w:r w:rsidRPr="005D1B06">
        <w:rPr>
          <w:lang w:val="fr-CA"/>
        </w:rPr>
        <w:t>, M</w:t>
      </w:r>
      <w:r w:rsidRPr="007E4F18">
        <w:rPr>
          <w:vertAlign w:val="superscript"/>
          <w:lang w:val="fr-CA"/>
        </w:rPr>
        <w:t>e</w:t>
      </w:r>
      <w:r w:rsidR="00081072">
        <w:rPr>
          <w:lang w:val="fr-CA"/>
        </w:rPr>
        <w:t> </w:t>
      </w:r>
      <w:proofErr w:type="spellStart"/>
      <w:r w:rsidRPr="005D1B06">
        <w:rPr>
          <w:lang w:val="fr-CA"/>
        </w:rPr>
        <w:t>Jaar</w:t>
      </w:r>
      <w:proofErr w:type="spellEnd"/>
      <w:r w:rsidRPr="005D1B06">
        <w:rPr>
          <w:lang w:val="fr-CA"/>
        </w:rPr>
        <w:t xml:space="preserve"> a occupé les postes de conseiller juridique chez Bell et d’avocat plaideur en litige commercial au sein de Borden </w:t>
      </w:r>
      <w:proofErr w:type="spellStart"/>
      <w:r w:rsidRPr="005D1B06">
        <w:rPr>
          <w:lang w:val="fr-CA"/>
        </w:rPr>
        <w:t>Ladner</w:t>
      </w:r>
      <w:proofErr w:type="spellEnd"/>
      <w:r w:rsidRPr="005D1B06">
        <w:rPr>
          <w:lang w:val="fr-CA"/>
        </w:rPr>
        <w:t xml:space="preserve"> Gervais, où son travail portait sur les technologies de l’information, la gestion de l’information et les litiges complexes.</w:t>
      </w:r>
    </w:p>
    <w:p w14:paraId="5977D359" w14:textId="77777777" w:rsidR="004C762E" w:rsidRPr="007E4F18" w:rsidRDefault="004C762E" w:rsidP="004C762E">
      <w:pPr>
        <w:pStyle w:val="Titre1"/>
        <w:rPr>
          <w:b/>
          <w:color w:val="auto"/>
          <w:lang w:val="fr-CA"/>
        </w:rPr>
      </w:pPr>
      <w:r w:rsidRPr="007E4F18">
        <w:rPr>
          <w:b/>
          <w:color w:val="auto"/>
          <w:lang w:val="fr-CA"/>
        </w:rPr>
        <w:t>François Senécal</w:t>
      </w:r>
    </w:p>
    <w:p w14:paraId="009ED86B" w14:textId="77777777" w:rsidR="007E4F18" w:rsidRDefault="007E4F18" w:rsidP="007E4F18">
      <w:pPr>
        <w:jc w:val="both"/>
        <w:rPr>
          <w:lang w:val="fr-CA"/>
        </w:rPr>
      </w:pPr>
    </w:p>
    <w:p w14:paraId="5977D35A" w14:textId="43286B08" w:rsidR="00EC0BA6" w:rsidRDefault="00CF3BFD" w:rsidP="007E4F18">
      <w:pPr>
        <w:jc w:val="both"/>
        <w:rPr>
          <w:lang w:val="fr-CA"/>
        </w:rPr>
      </w:pPr>
      <w:r>
        <w:rPr>
          <w:lang w:val="fr-CA"/>
        </w:rPr>
        <w:t xml:space="preserve">Avocat, </w:t>
      </w:r>
      <w:r w:rsidR="004C762E" w:rsidRPr="004C762E">
        <w:rPr>
          <w:lang w:val="fr-CA"/>
        </w:rPr>
        <w:t xml:space="preserve">François Senécal œuvre au sein de l’équipe </w:t>
      </w:r>
      <w:r w:rsidR="004C762E">
        <w:rPr>
          <w:lang w:val="fr-CA"/>
        </w:rPr>
        <w:t>Gouvernance de l’information</w:t>
      </w:r>
      <w:r w:rsidR="004C762E" w:rsidRPr="004C762E">
        <w:rPr>
          <w:lang w:val="fr-CA"/>
        </w:rPr>
        <w:t xml:space="preserve"> chez KPMG</w:t>
      </w:r>
      <w:r w:rsidR="00D74E6B">
        <w:rPr>
          <w:lang w:val="fr-CA"/>
        </w:rPr>
        <w:t>, où il s’intéresse aux questions de commerce électronique</w:t>
      </w:r>
      <w:r w:rsidR="004C762E" w:rsidRPr="004C762E">
        <w:rPr>
          <w:lang w:val="fr-CA"/>
        </w:rPr>
        <w:t xml:space="preserve">. Il accompagne ses clients dans </w:t>
      </w:r>
      <w:r w:rsidR="00D74E6B">
        <w:rPr>
          <w:lang w:val="fr-CA"/>
        </w:rPr>
        <w:t>l’évaluation et l’élaboration de programme</w:t>
      </w:r>
      <w:r w:rsidR="00896C9D">
        <w:rPr>
          <w:lang w:val="fr-CA"/>
        </w:rPr>
        <w:t>s</w:t>
      </w:r>
      <w:r w:rsidR="00D74E6B">
        <w:rPr>
          <w:lang w:val="fr-CA"/>
        </w:rPr>
        <w:t xml:space="preserve"> de protection de la vie </w:t>
      </w:r>
      <w:r w:rsidR="00D74E6B" w:rsidRPr="00896C9D">
        <w:rPr>
          <w:lang w:val="fr-CA"/>
        </w:rPr>
        <w:t>privée et antipourriel et</w:t>
      </w:r>
      <w:r w:rsidR="00A5190B" w:rsidRPr="00896C9D">
        <w:rPr>
          <w:lang w:val="fr-CA"/>
        </w:rPr>
        <w:t>,</w:t>
      </w:r>
      <w:r w:rsidR="00D74E6B" w:rsidRPr="00896C9D">
        <w:rPr>
          <w:lang w:val="fr-CA"/>
        </w:rPr>
        <w:t xml:space="preserve"> de manière</w:t>
      </w:r>
      <w:r w:rsidR="00D74E6B">
        <w:rPr>
          <w:lang w:val="fr-CA"/>
        </w:rPr>
        <w:t xml:space="preserve"> générale</w:t>
      </w:r>
      <w:r w:rsidR="00A5190B">
        <w:rPr>
          <w:lang w:val="fr-CA"/>
        </w:rPr>
        <w:t>,</w:t>
      </w:r>
      <w:r w:rsidR="00D74E6B">
        <w:rPr>
          <w:lang w:val="fr-CA"/>
        </w:rPr>
        <w:t xml:space="preserve"> dans divers projets impliquant le traitement de renseignements personnels.</w:t>
      </w:r>
      <w:r w:rsidR="004C5632" w:rsidRPr="004C5632">
        <w:rPr>
          <w:lang w:val="fr-CA"/>
        </w:rPr>
        <w:t xml:space="preserve"> </w:t>
      </w:r>
      <w:proofErr w:type="gramStart"/>
      <w:r w:rsidR="004C5632" w:rsidRPr="005D1B06">
        <w:rPr>
          <w:lang w:val="fr-CA"/>
        </w:rPr>
        <w:t>M</w:t>
      </w:r>
      <w:r w:rsidR="004C5632" w:rsidRPr="00647FBF">
        <w:rPr>
          <w:vertAlign w:val="superscript"/>
          <w:lang w:val="fr-CA"/>
        </w:rPr>
        <w:t>e</w:t>
      </w:r>
      <w:r w:rsidR="004C5632" w:rsidDel="00422075">
        <w:rPr>
          <w:lang w:val="fr-CA"/>
        </w:rPr>
        <w:t xml:space="preserve"> </w:t>
      </w:r>
      <w:r w:rsidR="00422075">
        <w:rPr>
          <w:lang w:val="fr-CA"/>
        </w:rPr>
        <w:t> </w:t>
      </w:r>
      <w:r w:rsidR="00422075" w:rsidRPr="004C762E">
        <w:rPr>
          <w:lang w:val="fr-CA"/>
        </w:rPr>
        <w:t>Senécal</w:t>
      </w:r>
      <w:proofErr w:type="gramEnd"/>
      <w:r w:rsidR="00422075">
        <w:rPr>
          <w:lang w:val="fr-CA"/>
        </w:rPr>
        <w:t xml:space="preserve"> </w:t>
      </w:r>
      <w:r w:rsidR="004C762E" w:rsidRPr="004C762E">
        <w:rPr>
          <w:lang w:val="fr-CA"/>
        </w:rPr>
        <w:t xml:space="preserve">est titulaire d’une maîtrise en droit des technologies de l’information </w:t>
      </w:r>
      <w:r w:rsidR="00896C9D">
        <w:rPr>
          <w:lang w:val="fr-CA"/>
        </w:rPr>
        <w:t>de</w:t>
      </w:r>
      <w:r w:rsidR="004C762E" w:rsidRPr="004C762E">
        <w:rPr>
          <w:lang w:val="fr-CA"/>
        </w:rPr>
        <w:t xml:space="preserve"> l’Université de Montréal. Son mémoire, </w:t>
      </w:r>
      <w:r w:rsidR="004C762E" w:rsidRPr="001B2B78">
        <w:rPr>
          <w:i/>
          <w:lang w:val="fr-CA"/>
        </w:rPr>
        <w:t>L’écrit électronique</w:t>
      </w:r>
      <w:r w:rsidR="004C762E" w:rsidRPr="004C762E">
        <w:rPr>
          <w:lang w:val="fr-CA"/>
        </w:rPr>
        <w:t>, a été publié aux Éditions Yvon Blais.</w:t>
      </w:r>
      <w:r w:rsidR="00EC0BA6">
        <w:rPr>
          <w:lang w:val="fr-CA"/>
        </w:rPr>
        <w:t xml:space="preserve"> </w:t>
      </w:r>
      <w:r w:rsidR="001B2B78" w:rsidRPr="001B2B78">
        <w:rPr>
          <w:lang w:val="fr-CA"/>
        </w:rPr>
        <w:t xml:space="preserve">Pendant sa maîtrise, il a développé ses intérêts, </w:t>
      </w:r>
      <w:r w:rsidR="00896C9D">
        <w:rPr>
          <w:lang w:val="fr-CA"/>
        </w:rPr>
        <w:t xml:space="preserve">ses </w:t>
      </w:r>
      <w:r w:rsidR="001B2B78" w:rsidRPr="001B2B78">
        <w:rPr>
          <w:lang w:val="fr-CA"/>
        </w:rPr>
        <w:t xml:space="preserve">connaissances et </w:t>
      </w:r>
      <w:r w:rsidR="00896C9D">
        <w:rPr>
          <w:lang w:val="fr-CA"/>
        </w:rPr>
        <w:t xml:space="preserve">ses </w:t>
      </w:r>
      <w:r w:rsidR="001B2B78" w:rsidRPr="001B2B78">
        <w:rPr>
          <w:lang w:val="fr-CA"/>
        </w:rPr>
        <w:t xml:space="preserve">habiletés dans de nombreux domaines </w:t>
      </w:r>
      <w:r w:rsidR="001B2B78">
        <w:rPr>
          <w:lang w:val="fr-CA"/>
        </w:rPr>
        <w:t>du</w:t>
      </w:r>
      <w:r w:rsidR="001B2B78" w:rsidRPr="001B2B78">
        <w:rPr>
          <w:lang w:val="fr-CA"/>
        </w:rPr>
        <w:t xml:space="preserve"> droit des TI, tant en droit privé (contrats, preuve, vie privée) qu’en droit public (professions réglementées, propriété intellectuelle, concurrence).</w:t>
      </w:r>
      <w:r w:rsidR="00D74E6B">
        <w:rPr>
          <w:lang w:val="fr-CA"/>
        </w:rPr>
        <w:t xml:space="preserve"> </w:t>
      </w:r>
      <w:r w:rsidR="00EC0BA6">
        <w:rPr>
          <w:lang w:val="fr-CA"/>
        </w:rPr>
        <w:t xml:space="preserve">Il s’est très tôt intéressé aux questions déontologiques découlant de l’utilisation des TI en contexte professionnel, notamment par son implication au sein du </w:t>
      </w:r>
      <w:r w:rsidR="00896C9D">
        <w:rPr>
          <w:lang w:val="fr-CA"/>
        </w:rPr>
        <w:t>c</w:t>
      </w:r>
      <w:r w:rsidR="00EC0BA6">
        <w:rPr>
          <w:lang w:val="fr-CA"/>
        </w:rPr>
        <w:t>omité sur la sécurité des technologies de l’information du Barreau du Québec.</w:t>
      </w:r>
    </w:p>
    <w:p w14:paraId="5977D35B" w14:textId="2E91B8A5" w:rsidR="004C762E" w:rsidRDefault="004C5632" w:rsidP="007E4F18">
      <w:pPr>
        <w:jc w:val="both"/>
        <w:rPr>
          <w:lang w:val="fr-CA"/>
        </w:rPr>
      </w:pPr>
      <w:proofErr w:type="gramStart"/>
      <w:r w:rsidRPr="005D1B06">
        <w:rPr>
          <w:lang w:val="fr-CA"/>
        </w:rPr>
        <w:t>M</w:t>
      </w:r>
      <w:r w:rsidRPr="00647FBF">
        <w:rPr>
          <w:vertAlign w:val="superscript"/>
          <w:lang w:val="fr-CA"/>
        </w:rPr>
        <w:t>e</w:t>
      </w:r>
      <w:r w:rsidDel="004C5632">
        <w:rPr>
          <w:lang w:val="fr-CA"/>
        </w:rPr>
        <w:t xml:space="preserve"> </w:t>
      </w:r>
      <w:r w:rsidR="00F92A9F">
        <w:rPr>
          <w:lang w:val="fr-CA"/>
        </w:rPr>
        <w:t> </w:t>
      </w:r>
      <w:r w:rsidR="00F92A9F" w:rsidRPr="004C762E">
        <w:rPr>
          <w:lang w:val="fr-CA"/>
        </w:rPr>
        <w:t>Senécal</w:t>
      </w:r>
      <w:proofErr w:type="gramEnd"/>
      <w:r w:rsidR="00F92A9F">
        <w:rPr>
          <w:lang w:val="fr-CA"/>
        </w:rPr>
        <w:t xml:space="preserve"> </w:t>
      </w:r>
      <w:r w:rsidR="004C762E" w:rsidRPr="004C762E">
        <w:rPr>
          <w:lang w:val="fr-CA"/>
        </w:rPr>
        <w:t xml:space="preserve">publie </w:t>
      </w:r>
      <w:r w:rsidR="00BA3019">
        <w:rPr>
          <w:lang w:val="fr-CA"/>
        </w:rPr>
        <w:t xml:space="preserve">des articles </w:t>
      </w:r>
      <w:r w:rsidR="004C762E" w:rsidRPr="004C762E">
        <w:rPr>
          <w:lang w:val="fr-CA"/>
        </w:rPr>
        <w:t xml:space="preserve">et présente régulièrement des conférences sur des </w:t>
      </w:r>
      <w:r w:rsidR="00BA3019">
        <w:rPr>
          <w:lang w:val="fr-CA"/>
        </w:rPr>
        <w:t>thèmes</w:t>
      </w:r>
      <w:r w:rsidR="00BA3019" w:rsidRPr="004C762E">
        <w:rPr>
          <w:lang w:val="fr-CA"/>
        </w:rPr>
        <w:t xml:space="preserve"> </w:t>
      </w:r>
      <w:r w:rsidR="004C762E" w:rsidRPr="004C762E">
        <w:rPr>
          <w:lang w:val="fr-CA"/>
        </w:rPr>
        <w:t xml:space="preserve">liés au droit des </w:t>
      </w:r>
      <w:r w:rsidR="00EC0BA6">
        <w:rPr>
          <w:lang w:val="fr-CA"/>
        </w:rPr>
        <w:t>TI</w:t>
      </w:r>
      <w:r w:rsidR="004C762E" w:rsidRPr="004C762E">
        <w:rPr>
          <w:lang w:val="fr-CA"/>
        </w:rPr>
        <w:t>.</w:t>
      </w:r>
      <w:r w:rsidR="00EC0BA6">
        <w:rPr>
          <w:lang w:val="fr-CA"/>
        </w:rPr>
        <w:t xml:space="preserve"> </w:t>
      </w:r>
      <w:r w:rsidR="00BA3019">
        <w:rPr>
          <w:lang w:val="fr-CA"/>
        </w:rPr>
        <w:t>D</w:t>
      </w:r>
      <w:r w:rsidR="004C762E" w:rsidRPr="004C762E">
        <w:rPr>
          <w:lang w:val="fr-CA"/>
        </w:rPr>
        <w:t>epuis 2013</w:t>
      </w:r>
      <w:r w:rsidR="00BA3019">
        <w:rPr>
          <w:lang w:val="fr-CA"/>
        </w:rPr>
        <w:t>, il enseigne</w:t>
      </w:r>
      <w:r w:rsidR="004C762E" w:rsidRPr="004C762E">
        <w:rPr>
          <w:lang w:val="fr-CA"/>
        </w:rPr>
        <w:t xml:space="preserve"> le droit du commerce électronique à la maîtrise en administration </w:t>
      </w:r>
      <w:r w:rsidR="001A3227">
        <w:rPr>
          <w:lang w:val="fr-CA"/>
        </w:rPr>
        <w:t>de</w:t>
      </w:r>
      <w:r w:rsidR="004C762E" w:rsidRPr="004C762E">
        <w:rPr>
          <w:lang w:val="fr-CA"/>
        </w:rPr>
        <w:t xml:space="preserve"> l’Université de Sherbrooke et au certificat en </w:t>
      </w:r>
      <w:proofErr w:type="spellStart"/>
      <w:r w:rsidR="007E4F18" w:rsidRPr="004C762E">
        <w:rPr>
          <w:lang w:val="fr-CA"/>
        </w:rPr>
        <w:t>cyberenquête</w:t>
      </w:r>
      <w:proofErr w:type="spellEnd"/>
      <w:r w:rsidR="004C762E" w:rsidRPr="004C762E">
        <w:rPr>
          <w:lang w:val="fr-CA"/>
        </w:rPr>
        <w:t xml:space="preserve"> de </w:t>
      </w:r>
      <w:r w:rsidR="007E4F18">
        <w:rPr>
          <w:lang w:val="fr-CA"/>
        </w:rPr>
        <w:t xml:space="preserve">la </w:t>
      </w:r>
      <w:r w:rsidR="004C762E" w:rsidRPr="004C762E">
        <w:rPr>
          <w:lang w:val="fr-CA"/>
        </w:rPr>
        <w:t>Polytechnique</w:t>
      </w:r>
      <w:r w:rsidR="007E4F18">
        <w:rPr>
          <w:lang w:val="fr-CA"/>
        </w:rPr>
        <w:t xml:space="preserve"> de</w:t>
      </w:r>
      <w:r w:rsidR="004C762E" w:rsidRPr="004C762E">
        <w:rPr>
          <w:lang w:val="fr-CA"/>
        </w:rPr>
        <w:t xml:space="preserve"> Montréal.</w:t>
      </w:r>
    </w:p>
    <w:p w14:paraId="27655681" w14:textId="77777777" w:rsidR="007E4F18" w:rsidRPr="004C762E" w:rsidRDefault="007E4F18">
      <w:pPr>
        <w:jc w:val="both"/>
        <w:rPr>
          <w:lang w:val="fr-CA"/>
        </w:rPr>
      </w:pPr>
    </w:p>
    <w:sectPr w:rsidR="007E4F18" w:rsidRPr="004C76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BDF6" w14:textId="77777777" w:rsidR="0063079A" w:rsidRDefault="0063079A" w:rsidP="002479FB">
      <w:pPr>
        <w:spacing w:after="0" w:line="240" w:lineRule="auto"/>
      </w:pPr>
      <w:r>
        <w:separator/>
      </w:r>
    </w:p>
  </w:endnote>
  <w:endnote w:type="continuationSeparator" w:id="0">
    <w:p w14:paraId="14D7E20A" w14:textId="77777777" w:rsidR="0063079A" w:rsidRDefault="0063079A" w:rsidP="0024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CEE2" w14:textId="77777777" w:rsidR="008A778B" w:rsidRDefault="008A77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38B9" w14:textId="77777777" w:rsidR="008A778B" w:rsidRDefault="008A77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3714" w14:textId="77777777" w:rsidR="008A778B" w:rsidRDefault="008A77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04F5" w14:textId="77777777" w:rsidR="0063079A" w:rsidRDefault="0063079A" w:rsidP="002479FB">
      <w:pPr>
        <w:spacing w:after="0" w:line="240" w:lineRule="auto"/>
      </w:pPr>
      <w:r>
        <w:separator/>
      </w:r>
    </w:p>
  </w:footnote>
  <w:footnote w:type="continuationSeparator" w:id="0">
    <w:p w14:paraId="38505DAD" w14:textId="77777777" w:rsidR="0063079A" w:rsidRDefault="0063079A" w:rsidP="00247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0BFC" w14:textId="77777777" w:rsidR="008A778B" w:rsidRDefault="008A77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8866" w14:textId="77777777" w:rsidR="008A778B" w:rsidRDefault="008A77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CD46" w14:textId="77777777" w:rsidR="008A778B" w:rsidRDefault="008A778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C69"/>
    <w:rsid w:val="00015F44"/>
    <w:rsid w:val="00056BA1"/>
    <w:rsid w:val="00081072"/>
    <w:rsid w:val="00153C69"/>
    <w:rsid w:val="001A3227"/>
    <w:rsid w:val="001B2B78"/>
    <w:rsid w:val="00221B7E"/>
    <w:rsid w:val="00240ED7"/>
    <w:rsid w:val="002479FB"/>
    <w:rsid w:val="002733C0"/>
    <w:rsid w:val="00294FAD"/>
    <w:rsid w:val="002A44A8"/>
    <w:rsid w:val="002D504D"/>
    <w:rsid w:val="003869E4"/>
    <w:rsid w:val="003B7EE4"/>
    <w:rsid w:val="003F3949"/>
    <w:rsid w:val="00422075"/>
    <w:rsid w:val="004C5632"/>
    <w:rsid w:val="004C762E"/>
    <w:rsid w:val="004E69C6"/>
    <w:rsid w:val="004E7DB1"/>
    <w:rsid w:val="00525117"/>
    <w:rsid w:val="00534E6C"/>
    <w:rsid w:val="00552EB4"/>
    <w:rsid w:val="005D1B06"/>
    <w:rsid w:val="006232C6"/>
    <w:rsid w:val="006234FD"/>
    <w:rsid w:val="0063079A"/>
    <w:rsid w:val="006C2892"/>
    <w:rsid w:val="0070759F"/>
    <w:rsid w:val="00792B6C"/>
    <w:rsid w:val="007C01F2"/>
    <w:rsid w:val="007C6DB8"/>
    <w:rsid w:val="007E4F18"/>
    <w:rsid w:val="0082248E"/>
    <w:rsid w:val="00823CF1"/>
    <w:rsid w:val="00831546"/>
    <w:rsid w:val="0084784D"/>
    <w:rsid w:val="00886CC7"/>
    <w:rsid w:val="00896C9D"/>
    <w:rsid w:val="008A2F23"/>
    <w:rsid w:val="008A778B"/>
    <w:rsid w:val="00902C46"/>
    <w:rsid w:val="0097184E"/>
    <w:rsid w:val="009822E6"/>
    <w:rsid w:val="009A2814"/>
    <w:rsid w:val="009A4FE0"/>
    <w:rsid w:val="009D15B4"/>
    <w:rsid w:val="009E10DC"/>
    <w:rsid w:val="00A047BF"/>
    <w:rsid w:val="00A503AC"/>
    <w:rsid w:val="00A5190B"/>
    <w:rsid w:val="00A76661"/>
    <w:rsid w:val="00AB5D2C"/>
    <w:rsid w:val="00BA3019"/>
    <w:rsid w:val="00C11492"/>
    <w:rsid w:val="00C879C3"/>
    <w:rsid w:val="00CC329A"/>
    <w:rsid w:val="00CF3BFD"/>
    <w:rsid w:val="00D27882"/>
    <w:rsid w:val="00D30777"/>
    <w:rsid w:val="00D62DFF"/>
    <w:rsid w:val="00D74E6B"/>
    <w:rsid w:val="00D94B73"/>
    <w:rsid w:val="00DA026A"/>
    <w:rsid w:val="00E5020B"/>
    <w:rsid w:val="00EA239E"/>
    <w:rsid w:val="00EB47DE"/>
    <w:rsid w:val="00EC0BA6"/>
    <w:rsid w:val="00EC2CC7"/>
    <w:rsid w:val="00EE1013"/>
    <w:rsid w:val="00F83285"/>
    <w:rsid w:val="00F84B6A"/>
    <w:rsid w:val="00F92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77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7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762E"/>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4C76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762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2479FB"/>
    <w:pPr>
      <w:tabs>
        <w:tab w:val="center" w:pos="4680"/>
        <w:tab w:val="right" w:pos="9360"/>
      </w:tabs>
      <w:spacing w:after="0" w:line="240" w:lineRule="auto"/>
    </w:pPr>
  </w:style>
  <w:style w:type="character" w:customStyle="1" w:styleId="En-tteCar">
    <w:name w:val="En-tête Car"/>
    <w:basedOn w:val="Policepardfaut"/>
    <w:link w:val="En-tte"/>
    <w:uiPriority w:val="99"/>
    <w:rsid w:val="002479FB"/>
  </w:style>
  <w:style w:type="paragraph" w:styleId="Pieddepage">
    <w:name w:val="footer"/>
    <w:basedOn w:val="Normal"/>
    <w:link w:val="PieddepageCar"/>
    <w:uiPriority w:val="99"/>
    <w:unhideWhenUsed/>
    <w:rsid w:val="002479F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9FB"/>
  </w:style>
  <w:style w:type="paragraph" w:styleId="Textedebulles">
    <w:name w:val="Balloon Text"/>
    <w:basedOn w:val="Normal"/>
    <w:link w:val="TextedebullesCar"/>
    <w:uiPriority w:val="99"/>
    <w:semiHidden/>
    <w:unhideWhenUsed/>
    <w:rsid w:val="0097184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184E"/>
    <w:rPr>
      <w:rFonts w:ascii="Lucida Grande" w:hAnsi="Lucida Grande" w:cs="Lucida Grande"/>
      <w:sz w:val="18"/>
      <w:szCs w:val="18"/>
    </w:rPr>
  </w:style>
  <w:style w:type="character" w:styleId="Marquedecommentaire">
    <w:name w:val="annotation reference"/>
    <w:basedOn w:val="Policepardfaut"/>
    <w:uiPriority w:val="99"/>
    <w:semiHidden/>
    <w:unhideWhenUsed/>
    <w:rsid w:val="009A4FE0"/>
    <w:rPr>
      <w:sz w:val="18"/>
      <w:szCs w:val="18"/>
    </w:rPr>
  </w:style>
  <w:style w:type="paragraph" w:styleId="Commentaire">
    <w:name w:val="annotation text"/>
    <w:basedOn w:val="Normal"/>
    <w:link w:val="CommentaireCar"/>
    <w:uiPriority w:val="99"/>
    <w:semiHidden/>
    <w:unhideWhenUsed/>
    <w:rsid w:val="009A4FE0"/>
    <w:pPr>
      <w:spacing w:line="240" w:lineRule="auto"/>
    </w:pPr>
    <w:rPr>
      <w:sz w:val="24"/>
      <w:szCs w:val="24"/>
    </w:rPr>
  </w:style>
  <w:style w:type="character" w:customStyle="1" w:styleId="CommentaireCar">
    <w:name w:val="Commentaire Car"/>
    <w:basedOn w:val="Policepardfaut"/>
    <w:link w:val="Commentaire"/>
    <w:uiPriority w:val="99"/>
    <w:semiHidden/>
    <w:rsid w:val="009A4FE0"/>
    <w:rPr>
      <w:sz w:val="24"/>
      <w:szCs w:val="24"/>
    </w:rPr>
  </w:style>
  <w:style w:type="paragraph" w:styleId="Objetducommentaire">
    <w:name w:val="annotation subject"/>
    <w:basedOn w:val="Commentaire"/>
    <w:next w:val="Commentaire"/>
    <w:link w:val="ObjetducommentaireCar"/>
    <w:uiPriority w:val="99"/>
    <w:semiHidden/>
    <w:unhideWhenUsed/>
    <w:rsid w:val="009A4FE0"/>
    <w:rPr>
      <w:b/>
      <w:bCs/>
      <w:sz w:val="20"/>
      <w:szCs w:val="20"/>
    </w:rPr>
  </w:style>
  <w:style w:type="character" w:customStyle="1" w:styleId="ObjetducommentaireCar">
    <w:name w:val="Objet du commentaire Car"/>
    <w:basedOn w:val="CommentaireCar"/>
    <w:link w:val="Objetducommentaire"/>
    <w:uiPriority w:val="99"/>
    <w:semiHidden/>
    <w:rsid w:val="009A4FE0"/>
    <w:rPr>
      <w:b/>
      <w:bCs/>
      <w:sz w:val="20"/>
      <w:szCs w:val="20"/>
    </w:rPr>
  </w:style>
  <w:style w:type="paragraph" w:styleId="Rvision">
    <w:name w:val="Revision"/>
    <w:hidden/>
    <w:uiPriority w:val="99"/>
    <w:semiHidden/>
    <w:rsid w:val="008A77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40431">
      <w:bodyDiv w:val="1"/>
      <w:marLeft w:val="0"/>
      <w:marRight w:val="0"/>
      <w:marTop w:val="0"/>
      <w:marBottom w:val="0"/>
      <w:divBdr>
        <w:top w:val="none" w:sz="0" w:space="0" w:color="auto"/>
        <w:left w:val="none" w:sz="0" w:space="0" w:color="auto"/>
        <w:bottom w:val="none" w:sz="0" w:space="0" w:color="auto"/>
        <w:right w:val="none" w:sz="0" w:space="0" w:color="auto"/>
      </w:divBdr>
    </w:div>
    <w:div w:id="102802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KPMG Engagement Document" ma:contentTypeID="0x0101003FD9BD0E18176D4FA4358D86B30BB4D802006264ABFB44057C449BCE1F1E4817E2D7" ma:contentTypeVersion="3" ma:contentTypeDescription="" ma:contentTypeScope="" ma:versionID="dbfe0dda6d467be5819afa231ab0fae2">
  <xsd:schema xmlns:xsd="http://www.w3.org/2001/XMLSchema" xmlns:xs="http://www.w3.org/2001/XMLSchema" xmlns:p="http://schemas.microsoft.com/office/2006/metadata/properties" xmlns:ns2="7a8708e8-a7b1-48e4-a95e-1a4664bffb5d" targetNamespace="http://schemas.microsoft.com/office/2006/metadata/properties" ma:root="true" ma:fieldsID="54264a1adb76e6e516abca1eedf1fe39" ns2:_="">
    <xsd:import namespace="7a8708e8-a7b1-48e4-a95e-1a4664bffb5d"/>
    <xsd:element name="properties">
      <xsd:complexType>
        <xsd:sequence>
          <xsd:element name="documentManagement">
            <xsd:complexType>
              <xsd:all>
                <xsd:element ref="ns2:engname" minOccurs="0"/>
                <xsd:element ref="ns2:KPMGDocStatus" minOccurs="0"/>
                <xsd:element ref="ns2:c4cf5cecf4f54657945a2f4588401a68" minOccurs="0"/>
                <xsd:element ref="ns2:l8f0a71c47eb4bed978b885734e0aaa0" minOccurs="0"/>
                <xsd:element ref="ns2:df5b683435684ee3be1af0eef190bac7" minOccurs="0"/>
                <xsd:element ref="ns2:n175d4bc2e5742d8bdc6e10036226be0" minOccurs="0"/>
                <xsd:element ref="ns2:TaxCatchAll" minOccurs="0"/>
                <xsd:element ref="ns2:TaxKeywordTaxHTField" minOccurs="0"/>
                <xsd:element ref="ns2:TaxCatchAllLabel" minOccurs="0"/>
                <xsd:element ref="ns2:e153b20188154f8b8009ff191a318f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708e8-a7b1-48e4-a95e-1a4664bffb5d" elementFormDefault="qualified">
    <xsd:import namespace="http://schemas.microsoft.com/office/2006/documentManagement/types"/>
    <xsd:import namespace="http://schemas.microsoft.com/office/infopath/2007/PartnerControls"/>
    <xsd:element name="engname" ma:index="3" nillable="true" ma:displayName="Engagement Name" ma:description="" ma:internalName="engname" ma:readOnly="false">
      <xsd:simpleType>
        <xsd:restriction base="dms:Text"/>
      </xsd:simpleType>
    </xsd:element>
    <xsd:element name="KPMGDocStatus" ma:index="8" nillable="true" ma:displayName="Document Status" ma:description="" ma:format="Dropdown" ma:internalName="KPMGDocStatus" ma:readOnly="false">
      <xsd:simpleType>
        <xsd:restriction base="dms:Choice">
          <xsd:enumeration value="Not Started"/>
          <xsd:enumeration value="In Progress"/>
          <xsd:enumeration value="In Review"/>
          <xsd:enumeration value="Complete"/>
        </xsd:restriction>
      </xsd:simpleType>
    </xsd:element>
    <xsd:element name="c4cf5cecf4f54657945a2f4588401a68" ma:index="12" nillable="true" ma:taxonomy="true" ma:internalName="c4cf5cecf4f54657945a2f4588401a68" ma:taxonomyFieldName="market" ma:displayName="Market" ma:readOnly="false" ma:fieldId="{c4cf5cec-f4f5-4657-945a-2f4588401a68}" ma:sspId="015c5536-8aef-4f54-84d3-0887bdbac016" ma:termSetId="25f35519-5b5c-42d1-9658-76bd7ca4f9e2" ma:anchorId="00000000-0000-0000-0000-000000000000" ma:open="false" ma:isKeyword="false">
      <xsd:complexType>
        <xsd:sequence>
          <xsd:element ref="pc:Terms" minOccurs="0" maxOccurs="1"/>
        </xsd:sequence>
      </xsd:complexType>
    </xsd:element>
    <xsd:element name="l8f0a71c47eb4bed978b885734e0aaa0" ma:index="14" nillable="true" ma:taxonomy="true" ma:internalName="l8f0a71c47eb4bed978b885734e0aaa0" ma:taxonomyFieldName="serviceline" ma:displayName="Service Line" ma:readOnly="false" ma:default="" ma:fieldId="{58f0a71c-47eb-4bed-978b-885734e0aaa0}" ma:sspId="015c5536-8aef-4f54-84d3-0887bdbac016" ma:termSetId="d4c9480e-1fa7-4f96-bac2-c7bd9c155118" ma:anchorId="00000000-0000-0000-0000-000000000000" ma:open="false" ma:isKeyword="false">
      <xsd:complexType>
        <xsd:sequence>
          <xsd:element ref="pc:Terms" minOccurs="0" maxOccurs="1"/>
        </xsd:sequence>
      </xsd:complexType>
    </xsd:element>
    <xsd:element name="df5b683435684ee3be1af0eef190bac7" ma:index="16" nillable="true" ma:taxonomy="true" ma:internalName="df5b683435684ee3be1af0eef190bac7" ma:taxonomyFieldName="KPMGDocType" ma:displayName="Document Type" ma:readOnly="false" ma:default="" ma:fieldId="{df5b6834-3568-4ee3-be1a-f0eef190bac7}" ma:sspId="015c5536-8aef-4f54-84d3-0887bdbac016" ma:termSetId="4724a380-c3f2-4d2a-b2ea-c6f003c9501c" ma:anchorId="00000000-0000-0000-0000-000000000000" ma:open="false" ma:isKeyword="false">
      <xsd:complexType>
        <xsd:sequence>
          <xsd:element ref="pc:Terms" minOccurs="0" maxOccurs="1"/>
        </xsd:sequence>
      </xsd:complexType>
    </xsd:element>
    <xsd:element name="n175d4bc2e5742d8bdc6e10036226be0" ma:index="18" nillable="true" ma:taxonomy="true" ma:internalName="n175d4bc2e5742d8bdc6e10036226be0" ma:taxonomyFieldName="client" ma:displayName="Client Name" ma:readOnly="false" ma:default="" ma:fieldId="{7175d4bc-2e57-42d8-bdc6-e10036226be0}" ma:sspId="015c5536-8aef-4f54-84d3-0887bdbac016" ma:termSetId="eccc2c39-1589-4a23-b68e-245c48959967"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63cf0168-90b8-4249-b299-1a7c0a5a70eb}" ma:internalName="TaxCatchAll" ma:showField="CatchAllData" ma:web="f37752fc-e6dc-45d6-a720-0d471e0fff06">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15c5536-8aef-4f54-84d3-0887bdbac016"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description="" ma:hidden="true" ma:list="{63cf0168-90b8-4249-b299-1a7c0a5a70eb}" ma:internalName="TaxCatchAllLabel" ma:readOnly="true" ma:showField="CatchAllDataLabel" ma:web="f37752fc-e6dc-45d6-a720-0d471e0fff06">
      <xsd:complexType>
        <xsd:complexContent>
          <xsd:extension base="dms:MultiChoiceLookup">
            <xsd:sequence>
              <xsd:element name="Value" type="dms:Lookup" maxOccurs="unbounded" minOccurs="0" nillable="true"/>
            </xsd:sequence>
          </xsd:extension>
        </xsd:complexContent>
      </xsd:complexType>
    </xsd:element>
    <xsd:element name="e153b20188154f8b8009ff191a318f42" ma:index="22" nillable="true" ma:taxonomy="true" ma:internalName="e153b20188154f8b8009ff191a318f42" ma:taxonomyFieldName="industry" ma:displayName="Industry" ma:readOnly="false" ma:fieldId="{e153b201-8815-4f8b-8009-ff191a318f42}" ma:sspId="015c5536-8aef-4f54-84d3-0887bdbac016" ma:termSetId="3292eddb-fc01-44e7-b768-a6c85ffd9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8f0a71c47eb4bed978b885734e0aaa0 xmlns="7a8708e8-a7b1-48e4-a95e-1a4664bffb5d">
      <Terms xmlns="http://schemas.microsoft.com/office/infopath/2007/PartnerControls">
        <TermInfo xmlns="http://schemas.microsoft.com/office/infopath/2007/PartnerControls">
          <TermName xmlns="http://schemas.microsoft.com/office/infopath/2007/PartnerControls">Forensic</TermName>
          <TermId xmlns="http://schemas.microsoft.com/office/infopath/2007/PartnerControls">482ac179-18c2-457f-a1d2-f53b430ecf05</TermId>
        </TermInfo>
      </Terms>
    </l8f0a71c47eb4bed978b885734e0aaa0>
    <KPMGDocStatus xmlns="7a8708e8-a7b1-48e4-a95e-1a4664bffb5d" xsi:nil="true"/>
    <engname xmlns="7a8708e8-a7b1-48e4-a95e-1a4664bffb5d">ODQ Formations Déonto et Tech.</engname>
    <n175d4bc2e5742d8bdc6e10036226be0 xmlns="7a8708e8-a7b1-48e4-a95e-1a4664bffb5d">
      <Terms xmlns="http://schemas.microsoft.com/office/infopath/2007/PartnerControls">
        <TermInfo xmlns="http://schemas.microsoft.com/office/infopath/2007/PartnerControls">
          <TermName xmlns="http://schemas.microsoft.com/office/infopath/2007/PartnerControls">Ordre Des Dentistes Du Quebec</TermName>
          <TermId xmlns="http://schemas.microsoft.com/office/infopath/2007/PartnerControls">d260106e-afb2-4584-bc74-7096eec45e22</TermId>
        </TermInfo>
      </Terms>
    </n175d4bc2e5742d8bdc6e10036226be0>
    <c4cf5cecf4f54657945a2f4588401a68 xmlns="7a8708e8-a7b1-48e4-a95e-1a4664bffb5d">
      <Terms xmlns="http://schemas.microsoft.com/office/infopath/2007/PartnerControls">
        <TermInfo xmlns="http://schemas.microsoft.com/office/infopath/2007/PartnerControls">
          <TermName xmlns="http://schemas.microsoft.com/office/infopath/2007/PartnerControls">Montréal</TermName>
          <TermId xmlns="http://schemas.microsoft.com/office/infopath/2007/PartnerControls">1974e01d-cf0c-4258-a913-901a8109d3f2</TermId>
        </TermInfo>
      </Terms>
    </c4cf5cecf4f54657945a2f4588401a68>
    <TaxCatchAll xmlns="7a8708e8-a7b1-48e4-a95e-1a4664bffb5d"/>
    <TaxKeywordTaxHTField xmlns="7a8708e8-a7b1-48e4-a95e-1a4664bffb5d">
      <Terms xmlns="http://schemas.microsoft.com/office/infopath/2007/PartnerControls"/>
    </TaxKeywordTaxHTField>
    <e153b20188154f8b8009ff191a318f42 xmlns="7a8708e8-a7b1-48e4-a95e-1a4664bffb5d">
      <Terms xmlns="http://schemas.microsoft.com/office/infopath/2007/PartnerControls">
        <TermInfo xmlns="http://schemas.microsoft.com/office/infopath/2007/PartnerControls">
          <TermName xmlns="http://schemas.microsoft.com/office/infopath/2007/PartnerControls">Public Sector</TermName>
          <TermId xmlns="http://schemas.microsoft.com/office/infopath/2007/PartnerControls">a6df61e0-aa0d-4cc1-b799-df6691bf063d</TermId>
        </TermInfo>
      </Terms>
    </e153b20188154f8b8009ff191a318f42>
    <df5b683435684ee3be1af0eef190bac7 xmlns="7a8708e8-a7b1-48e4-a95e-1a4664bffb5d">
      <Terms xmlns="http://schemas.microsoft.com/office/infopath/2007/PartnerControls"/>
    </df5b683435684ee3be1af0eef190bac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15c5536-8aef-4f54-84d3-0887bdbac016" ContentTypeId="0x0101003FD9BD0E18176D4FA4358D86B30BB4D802" PreviousValue="false"/>
</file>

<file path=customXml/itemProps1.xml><?xml version="1.0" encoding="utf-8"?>
<ds:datastoreItem xmlns:ds="http://schemas.openxmlformats.org/officeDocument/2006/customXml" ds:itemID="{04540152-9D19-4EF0-AC19-E4C70BF7E189}">
  <ds:schemaRefs>
    <ds:schemaRef ds:uri="http://schemas.microsoft.com/office/2006/metadata/customXsn"/>
  </ds:schemaRefs>
</ds:datastoreItem>
</file>

<file path=customXml/itemProps2.xml><?xml version="1.0" encoding="utf-8"?>
<ds:datastoreItem xmlns:ds="http://schemas.openxmlformats.org/officeDocument/2006/customXml" ds:itemID="{DD121EE0-F1F5-496D-AAB4-BCE3CA8A4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708e8-a7b1-48e4-a95e-1a4664bff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7BD3E-AFF4-4E13-9C5F-9A76522B4AEF}">
  <ds:schemaRefs>
    <ds:schemaRef ds:uri="http://schemas.microsoft.com/office/2006/metadata/properties"/>
    <ds:schemaRef ds:uri="http://schemas.microsoft.com/office/infopath/2007/PartnerControls"/>
    <ds:schemaRef ds:uri="7a8708e8-a7b1-48e4-a95e-1a4664bffb5d"/>
  </ds:schemaRefs>
</ds:datastoreItem>
</file>

<file path=customXml/itemProps4.xml><?xml version="1.0" encoding="utf-8"?>
<ds:datastoreItem xmlns:ds="http://schemas.openxmlformats.org/officeDocument/2006/customXml" ds:itemID="{B3ED744B-0C86-4671-B344-E5618CEFEC27}">
  <ds:schemaRefs>
    <ds:schemaRef ds:uri="http://schemas.microsoft.com/sharepoint/v3/contenttype/forms"/>
  </ds:schemaRefs>
</ds:datastoreItem>
</file>

<file path=customXml/itemProps5.xml><?xml version="1.0" encoding="utf-8"?>
<ds:datastoreItem xmlns:ds="http://schemas.openxmlformats.org/officeDocument/2006/customXml" ds:itemID="{7C2F9B2B-D8B6-4B92-A634-E7D724670F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2018-08-23T14:27:00Z</dcterms:created>
  <dcterms:modified xsi:type="dcterms:W3CDTF">2018-08-23T14:27:00Z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line">
    <vt:lpwstr>4;#Forensic|482ac179-18c2-457f-a1d2-f53b430ecf05</vt:lpwstr>
  </property>
  <property fmtid="{D5CDD505-2E9C-101B-9397-08002B2CF9AE}" pid="3" name="TaxKeyword">
    <vt:lpwstr/>
  </property>
  <property fmtid="{D5CDD505-2E9C-101B-9397-08002B2CF9AE}" pid="4" name="ContentTypeId">
    <vt:lpwstr>0x0101003FD9BD0E18176D4FA4358D86B30BB4D802006264ABFB44057C449BCE1F1E4817E2D7</vt:lpwstr>
  </property>
  <property fmtid="{D5CDD505-2E9C-101B-9397-08002B2CF9AE}" pid="5" name="industry">
    <vt:lpwstr>3;#Public Sector|a6df61e0-aa0d-4cc1-b799-df6691bf063d</vt:lpwstr>
  </property>
  <property fmtid="{D5CDD505-2E9C-101B-9397-08002B2CF9AE}" pid="6" name="client">
    <vt:lpwstr>1;#Ordre Des Dentistes Du Quebec|d260106e-afb2-4584-bc74-7096eec45e22</vt:lpwstr>
  </property>
  <property fmtid="{D5CDD505-2E9C-101B-9397-08002B2CF9AE}" pid="7" name="KPMGDocType">
    <vt:lpwstr/>
  </property>
  <property fmtid="{D5CDD505-2E9C-101B-9397-08002B2CF9AE}" pid="8" name="market">
    <vt:lpwstr>2;#Montréal|1974e01d-cf0c-4258-a913-901a8109d3f2</vt:lpwstr>
  </property>
</Properties>
</file>