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2047" w:rsidRDefault="00852047" w:rsidP="00852047">
      <w:pPr>
        <w:autoSpaceDE w:val="0"/>
        <w:autoSpaceDN w:val="0"/>
        <w:adjustRightInd w:val="0"/>
        <w:spacing w:after="0" w:line="240" w:lineRule="auto"/>
        <w:rPr>
          <w:rFonts w:ascii="FuturaStd-Heavy" w:hAnsi="FuturaStd-Heavy" w:cs="FuturaStd-Heavy"/>
          <w:sz w:val="68"/>
          <w:szCs w:val="68"/>
        </w:rPr>
      </w:pPr>
      <w:bookmarkStart w:id="0" w:name="_GoBack"/>
      <w:bookmarkEnd w:id="0"/>
      <w:r>
        <w:rPr>
          <w:rFonts w:ascii="FuturaStd-Heavy" w:hAnsi="FuturaStd-Heavy" w:cs="FuturaStd-Heavy"/>
          <w:sz w:val="68"/>
          <w:szCs w:val="68"/>
        </w:rPr>
        <w:t>Reliable Endodontic Outcomes</w:t>
      </w:r>
    </w:p>
    <w:p w:rsidR="005310D8" w:rsidRDefault="00852047" w:rsidP="00852047">
      <w:pPr>
        <w:rPr>
          <w:rFonts w:ascii="FuturaStd-MediumOblique" w:hAnsi="FuturaStd-MediumOblique" w:cs="FuturaStd-MediumOblique"/>
          <w:i/>
          <w:iCs/>
          <w:sz w:val="38"/>
          <w:szCs w:val="38"/>
        </w:rPr>
      </w:pPr>
      <w:r>
        <w:rPr>
          <w:rFonts w:ascii="FuturaStd-MediumOblique" w:hAnsi="FuturaStd-MediumOblique" w:cs="FuturaStd-MediumOblique"/>
          <w:i/>
          <w:iCs/>
          <w:sz w:val="38"/>
          <w:szCs w:val="38"/>
        </w:rPr>
        <w:t>The Latest Techniques for Enhancing Your Practice</w:t>
      </w:r>
    </w:p>
    <w:p w:rsidR="00852047" w:rsidRPr="00852047" w:rsidRDefault="00852047" w:rsidP="00852047">
      <w:pPr>
        <w:autoSpaceDE w:val="0"/>
        <w:autoSpaceDN w:val="0"/>
        <w:adjustRightInd w:val="0"/>
        <w:spacing w:after="0" w:line="240" w:lineRule="auto"/>
        <w:rPr>
          <w:rFonts w:ascii="FuturaStd-Book" w:hAnsi="FuturaStd-Book" w:cs="FuturaStd-Book"/>
          <w:sz w:val="24"/>
          <w:szCs w:val="24"/>
        </w:rPr>
      </w:pPr>
      <w:r w:rsidRPr="00852047">
        <w:rPr>
          <w:rFonts w:ascii="FuturaStd-Book" w:hAnsi="FuturaStd-Book" w:cs="FuturaStd-Book"/>
          <w:sz w:val="24"/>
          <w:szCs w:val="24"/>
        </w:rPr>
        <w:t>With this in-depth, hands-on learning experience, you will leave with the confidence needed to perform endodontic procedures from beginning to end with accuracy and efficiency. You will discover practical and scientifically proven techniques to incorporate into your root canal therapies that will aid in the predictable success of your procedures.</w:t>
      </w:r>
    </w:p>
    <w:p w:rsidR="00852047" w:rsidRDefault="00852047" w:rsidP="00852047">
      <w:pPr>
        <w:autoSpaceDE w:val="0"/>
        <w:autoSpaceDN w:val="0"/>
        <w:adjustRightInd w:val="0"/>
        <w:spacing w:after="0" w:line="240" w:lineRule="auto"/>
        <w:rPr>
          <w:rFonts w:ascii="FuturaStd-Book" w:hAnsi="FuturaStd-Book" w:cs="FuturaStd-Book"/>
          <w:sz w:val="24"/>
          <w:szCs w:val="24"/>
        </w:rPr>
      </w:pPr>
      <w:r w:rsidRPr="00852047">
        <w:rPr>
          <w:rFonts w:ascii="FuturaStd-Bold" w:hAnsi="FuturaStd-Bold" w:cs="FuturaStd-Bold"/>
          <w:b/>
          <w:bCs/>
          <w:sz w:val="24"/>
          <w:szCs w:val="24"/>
        </w:rPr>
        <w:t xml:space="preserve">Reliable Endodontic Outcomes </w:t>
      </w:r>
      <w:r w:rsidRPr="00852047">
        <w:rPr>
          <w:rFonts w:ascii="FuturaStd-Book" w:hAnsi="FuturaStd-Book" w:cs="FuturaStd-Book"/>
          <w:sz w:val="24"/>
          <w:szCs w:val="24"/>
        </w:rPr>
        <w:t>will take you through all aspects of the root canal treatment process, focusing on each element in detail. You will be guided systematically through access preparation and glide path management, innovative instrumentation techniques, irrigation protocols supported by activation technology and 3D fills in the most challenging canal systems. Develop a passion for endodontics from diagnosis to final obturation in this extended course.</w:t>
      </w:r>
    </w:p>
    <w:p w:rsidR="00852047" w:rsidRDefault="00852047" w:rsidP="00852047">
      <w:pPr>
        <w:autoSpaceDE w:val="0"/>
        <w:autoSpaceDN w:val="0"/>
        <w:adjustRightInd w:val="0"/>
        <w:spacing w:after="0" w:line="240" w:lineRule="auto"/>
        <w:rPr>
          <w:rFonts w:ascii="FuturaStd-Book" w:hAnsi="FuturaStd-Book" w:cs="FuturaStd-Book"/>
          <w:sz w:val="24"/>
          <w:szCs w:val="24"/>
        </w:rPr>
      </w:pPr>
    </w:p>
    <w:p w:rsidR="00852047" w:rsidRPr="00852047" w:rsidRDefault="00852047" w:rsidP="00852047">
      <w:pPr>
        <w:autoSpaceDE w:val="0"/>
        <w:autoSpaceDN w:val="0"/>
        <w:adjustRightInd w:val="0"/>
        <w:spacing w:after="0" w:line="240" w:lineRule="auto"/>
        <w:rPr>
          <w:rFonts w:ascii="FuturaStd-Bold" w:hAnsi="FuturaStd-Bold" w:cs="FuturaStd-Bold"/>
          <w:b/>
          <w:bCs/>
          <w:sz w:val="24"/>
          <w:szCs w:val="24"/>
        </w:rPr>
      </w:pPr>
      <w:r w:rsidRPr="00852047">
        <w:rPr>
          <w:rFonts w:ascii="FuturaStd-Bold" w:hAnsi="FuturaStd-Bold" w:cs="FuturaStd-Bold"/>
          <w:b/>
          <w:bCs/>
          <w:sz w:val="24"/>
          <w:szCs w:val="24"/>
        </w:rPr>
        <w:t>Meaningful Take-Aways:</w:t>
      </w:r>
    </w:p>
    <w:p w:rsidR="00852047" w:rsidRPr="00852047" w:rsidRDefault="00852047" w:rsidP="00852047">
      <w:pPr>
        <w:autoSpaceDE w:val="0"/>
        <w:autoSpaceDN w:val="0"/>
        <w:adjustRightInd w:val="0"/>
        <w:spacing w:after="0" w:line="240" w:lineRule="auto"/>
        <w:rPr>
          <w:rFonts w:ascii="FuturaStd-BookOblique" w:hAnsi="FuturaStd-BookOblique" w:cs="FuturaStd-BookOblique"/>
          <w:i/>
          <w:iCs/>
          <w:sz w:val="24"/>
          <w:szCs w:val="24"/>
        </w:rPr>
      </w:pPr>
      <w:r w:rsidRPr="00852047">
        <w:rPr>
          <w:rFonts w:ascii="FuturaStd-BookOblique" w:hAnsi="FuturaStd-BookOblique" w:cs="FuturaStd-BookOblique"/>
          <w:i/>
          <w:iCs/>
          <w:sz w:val="24"/>
          <w:szCs w:val="24"/>
        </w:rPr>
        <w:t>• Ability to accurately diagnose endodontic cases and create</w:t>
      </w:r>
      <w:r>
        <w:rPr>
          <w:rFonts w:ascii="FuturaStd-BookOblique" w:hAnsi="FuturaStd-BookOblique" w:cs="FuturaStd-BookOblique"/>
          <w:i/>
          <w:iCs/>
          <w:sz w:val="24"/>
          <w:szCs w:val="24"/>
        </w:rPr>
        <w:t xml:space="preserve"> </w:t>
      </w:r>
      <w:r w:rsidRPr="00852047">
        <w:rPr>
          <w:rFonts w:ascii="FuturaStd-BookOblique" w:hAnsi="FuturaStd-BookOblique" w:cs="FuturaStd-BookOblique"/>
          <w:i/>
          <w:iCs/>
          <w:sz w:val="24"/>
          <w:szCs w:val="24"/>
        </w:rPr>
        <w:t>a comprehensive treatment plan.</w:t>
      </w:r>
    </w:p>
    <w:p w:rsidR="00852047" w:rsidRPr="00852047" w:rsidRDefault="00852047" w:rsidP="00852047">
      <w:pPr>
        <w:autoSpaceDE w:val="0"/>
        <w:autoSpaceDN w:val="0"/>
        <w:adjustRightInd w:val="0"/>
        <w:spacing w:after="0" w:line="240" w:lineRule="auto"/>
        <w:rPr>
          <w:rFonts w:ascii="FuturaStd-BookOblique" w:hAnsi="FuturaStd-BookOblique" w:cs="FuturaStd-BookOblique"/>
          <w:i/>
          <w:iCs/>
          <w:sz w:val="24"/>
          <w:szCs w:val="24"/>
        </w:rPr>
      </w:pPr>
      <w:r w:rsidRPr="00852047">
        <w:rPr>
          <w:rFonts w:ascii="FuturaStd-BookOblique" w:hAnsi="FuturaStd-BookOblique" w:cs="FuturaStd-BookOblique"/>
          <w:i/>
          <w:iCs/>
          <w:sz w:val="24"/>
          <w:szCs w:val="24"/>
        </w:rPr>
        <w:t>• Deeper understanding of every integrated step in</w:t>
      </w:r>
      <w:r>
        <w:rPr>
          <w:rFonts w:ascii="FuturaStd-BookOblique" w:hAnsi="FuturaStd-BookOblique" w:cs="FuturaStd-BookOblique"/>
          <w:i/>
          <w:iCs/>
          <w:sz w:val="24"/>
          <w:szCs w:val="24"/>
        </w:rPr>
        <w:t xml:space="preserve"> </w:t>
      </w:r>
      <w:r w:rsidRPr="00852047">
        <w:rPr>
          <w:rFonts w:ascii="FuturaStd-BookOblique" w:hAnsi="FuturaStd-BookOblique" w:cs="FuturaStd-BookOblique"/>
          <w:i/>
          <w:iCs/>
          <w:sz w:val="24"/>
          <w:szCs w:val="24"/>
        </w:rPr>
        <w:t>endodontic therapy.</w:t>
      </w:r>
    </w:p>
    <w:p w:rsidR="00852047" w:rsidRPr="00852047" w:rsidRDefault="00852047" w:rsidP="00852047">
      <w:pPr>
        <w:autoSpaceDE w:val="0"/>
        <w:autoSpaceDN w:val="0"/>
        <w:adjustRightInd w:val="0"/>
        <w:spacing w:after="0" w:line="240" w:lineRule="auto"/>
        <w:rPr>
          <w:sz w:val="24"/>
          <w:szCs w:val="24"/>
        </w:rPr>
      </w:pPr>
      <w:r w:rsidRPr="00852047">
        <w:rPr>
          <w:rFonts w:ascii="FuturaStd-BookOblique" w:hAnsi="FuturaStd-BookOblique" w:cs="FuturaStd-BookOblique"/>
          <w:i/>
          <w:iCs/>
          <w:sz w:val="24"/>
          <w:szCs w:val="24"/>
        </w:rPr>
        <w:t>• Tips to avoid failures and overcome obstacles.</w:t>
      </w:r>
    </w:p>
    <w:sectPr w:rsidR="00852047" w:rsidRPr="008520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uturaStd-Heavy">
    <w:altName w:val="Century Gothic"/>
    <w:panose1 w:val="00000000000000000000"/>
    <w:charset w:val="00"/>
    <w:family w:val="swiss"/>
    <w:notTrueType/>
    <w:pitch w:val="default"/>
    <w:sig w:usb0="00000003" w:usb1="00000000" w:usb2="00000000" w:usb3="00000000" w:csb0="00000001" w:csb1="00000000"/>
  </w:font>
  <w:font w:name="FuturaStd-MediumOblique">
    <w:altName w:val="Century Gothic"/>
    <w:panose1 w:val="00000000000000000000"/>
    <w:charset w:val="00"/>
    <w:family w:val="swiss"/>
    <w:notTrueType/>
    <w:pitch w:val="default"/>
    <w:sig w:usb0="00000003" w:usb1="00000000" w:usb2="00000000" w:usb3="00000000" w:csb0="00000001" w:csb1="00000000"/>
  </w:font>
  <w:font w:name="FuturaStd-Book">
    <w:altName w:val="Century Gothic"/>
    <w:panose1 w:val="00000000000000000000"/>
    <w:charset w:val="00"/>
    <w:family w:val="swiss"/>
    <w:notTrueType/>
    <w:pitch w:val="default"/>
    <w:sig w:usb0="00000003" w:usb1="00000000" w:usb2="00000000" w:usb3="00000000" w:csb0="00000001" w:csb1="00000000"/>
  </w:font>
  <w:font w:name="FuturaStd-Bold">
    <w:altName w:val="Century Gothic"/>
    <w:panose1 w:val="00000000000000000000"/>
    <w:charset w:val="00"/>
    <w:family w:val="swiss"/>
    <w:notTrueType/>
    <w:pitch w:val="default"/>
    <w:sig w:usb0="00000003" w:usb1="00000000" w:usb2="00000000" w:usb3="00000000" w:csb0="00000001" w:csb1="00000000"/>
  </w:font>
  <w:font w:name="FuturaStd-BookOblique">
    <w:altName w:val="Century Goth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047"/>
    <w:rsid w:val="004E75D7"/>
    <w:rsid w:val="005661A6"/>
    <w:rsid w:val="005B11A7"/>
    <w:rsid w:val="00852047"/>
    <w:rsid w:val="00B92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1745ED-ECC2-455C-824A-372898644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173</Words>
  <Characters>957</Characters>
  <Application>Microsoft Office Word</Application>
  <DocSecurity>0</DocSecurity>
  <Lines>7</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Dentsply International</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Villalobos, Oneshi</dc:creator>
  <cp:keywords/>
  <dc:description/>
  <cp:lastModifiedBy>Société Dentaire de Québec</cp:lastModifiedBy>
  <cp:revision>2</cp:revision>
  <dcterms:created xsi:type="dcterms:W3CDTF">2018-08-23T14:30:00Z</dcterms:created>
  <dcterms:modified xsi:type="dcterms:W3CDTF">2018-08-23T14:30:00Z</dcterms:modified>
</cp:coreProperties>
</file>